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EA9D9" w14:textId="0E2989F0" w:rsidR="00321BFD" w:rsidRPr="00435E81" w:rsidRDefault="00197E47" w:rsidP="00321BFD">
      <w:pPr>
        <w:rPr>
          <w:sz w:val="24"/>
          <w:szCs w:val="24"/>
        </w:rPr>
        <w:sectPr w:rsidR="00321BFD" w:rsidRPr="00435E81" w:rsidSect="00321BFD">
          <w:type w:val="continuous"/>
          <w:pgSz w:w="11910" w:h="16840"/>
          <w:pgMar w:top="440" w:right="0" w:bottom="280" w:left="960" w:header="720" w:footer="720" w:gutter="0"/>
          <w:pgNumType w:start="0"/>
          <w:cols w:space="720"/>
          <w:titlePg/>
          <w:docGrid w:linePitch="299"/>
        </w:sectPr>
      </w:pPr>
      <w:bookmarkStart w:id="0" w:name="_GoBack"/>
      <w:r>
        <w:rPr>
          <w:noProof/>
          <w:sz w:val="24"/>
          <w:szCs w:val="24"/>
        </w:rPr>
        <w:drawing>
          <wp:inline distT="0" distB="0" distL="0" distR="0" wp14:anchorId="45FB0412" wp14:editId="19704DE2">
            <wp:extent cx="6713497" cy="8244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12" cy="8260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4E76A806" w14:textId="77777777" w:rsidR="000E5F6C" w:rsidRPr="00435E81" w:rsidRDefault="00435E81">
      <w:pPr>
        <w:pStyle w:val="a5"/>
        <w:numPr>
          <w:ilvl w:val="0"/>
          <w:numId w:val="2"/>
        </w:numPr>
        <w:tabs>
          <w:tab w:val="left" w:pos="516"/>
        </w:tabs>
        <w:spacing w:before="73"/>
        <w:ind w:right="924" w:hanging="284"/>
        <w:rPr>
          <w:sz w:val="24"/>
          <w:szCs w:val="24"/>
        </w:rPr>
      </w:pPr>
      <w:r w:rsidRPr="00435E81">
        <w:rPr>
          <w:sz w:val="24"/>
          <w:szCs w:val="24"/>
        </w:rPr>
        <w:lastRenderedPageBreak/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</w:t>
      </w:r>
      <w:r w:rsidRPr="00435E81">
        <w:rPr>
          <w:spacing w:val="-2"/>
          <w:sz w:val="24"/>
          <w:szCs w:val="24"/>
        </w:rPr>
        <w:t>(предотвращен).</w:t>
      </w:r>
    </w:p>
    <w:p w14:paraId="3918BEE1" w14:textId="77777777" w:rsidR="000E5F6C" w:rsidRPr="00435E81" w:rsidRDefault="00435E81">
      <w:pPr>
        <w:pStyle w:val="a5"/>
        <w:numPr>
          <w:ilvl w:val="0"/>
          <w:numId w:val="3"/>
        </w:numPr>
        <w:tabs>
          <w:tab w:val="left" w:pos="1143"/>
        </w:tabs>
        <w:ind w:right="922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 xml:space="preserve">Процедура раскрытия конфликта интересов доводится до сведения всех работников ДОУ. Устанавливаются следующие </w:t>
      </w:r>
      <w:r w:rsidRPr="00435E81">
        <w:rPr>
          <w:b/>
          <w:sz w:val="24"/>
          <w:szCs w:val="24"/>
        </w:rPr>
        <w:t xml:space="preserve">виды раскрытия конфликта интересов, </w:t>
      </w:r>
      <w:r w:rsidRPr="00435E81">
        <w:rPr>
          <w:sz w:val="24"/>
          <w:szCs w:val="24"/>
        </w:rPr>
        <w:t>в том числе:</w:t>
      </w:r>
    </w:p>
    <w:p w14:paraId="055F8945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spacing w:line="342" w:lineRule="exact"/>
        <w:ind w:right="0" w:hanging="283"/>
        <w:rPr>
          <w:sz w:val="24"/>
          <w:szCs w:val="24"/>
        </w:rPr>
      </w:pPr>
      <w:r w:rsidRPr="00435E81">
        <w:rPr>
          <w:sz w:val="24"/>
          <w:szCs w:val="24"/>
        </w:rPr>
        <w:t>раскрытие</w:t>
      </w:r>
      <w:r w:rsidRPr="00435E81">
        <w:rPr>
          <w:spacing w:val="-7"/>
          <w:sz w:val="24"/>
          <w:szCs w:val="24"/>
        </w:rPr>
        <w:t xml:space="preserve"> </w:t>
      </w:r>
      <w:r w:rsidRPr="00435E81">
        <w:rPr>
          <w:sz w:val="24"/>
          <w:szCs w:val="24"/>
        </w:rPr>
        <w:t>сведений</w:t>
      </w:r>
      <w:r w:rsidRPr="00435E81">
        <w:rPr>
          <w:spacing w:val="-5"/>
          <w:sz w:val="24"/>
          <w:szCs w:val="24"/>
        </w:rPr>
        <w:t xml:space="preserve"> </w:t>
      </w:r>
      <w:r w:rsidRPr="00435E81">
        <w:rPr>
          <w:sz w:val="24"/>
          <w:szCs w:val="24"/>
        </w:rPr>
        <w:t>о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конфликте</w:t>
      </w:r>
      <w:r w:rsidRPr="00435E81">
        <w:rPr>
          <w:spacing w:val="-5"/>
          <w:sz w:val="24"/>
          <w:szCs w:val="24"/>
        </w:rPr>
        <w:t xml:space="preserve"> </w:t>
      </w:r>
      <w:r w:rsidRPr="00435E81">
        <w:rPr>
          <w:sz w:val="24"/>
          <w:szCs w:val="24"/>
        </w:rPr>
        <w:t>интересов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при</w:t>
      </w:r>
      <w:r w:rsidRPr="00435E81">
        <w:rPr>
          <w:spacing w:val="-6"/>
          <w:sz w:val="24"/>
          <w:szCs w:val="24"/>
        </w:rPr>
        <w:t xml:space="preserve"> </w:t>
      </w:r>
      <w:r w:rsidRPr="00435E81">
        <w:rPr>
          <w:sz w:val="24"/>
          <w:szCs w:val="24"/>
        </w:rPr>
        <w:t>приеме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на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pacing w:val="-2"/>
          <w:sz w:val="24"/>
          <w:szCs w:val="24"/>
        </w:rPr>
        <w:t>работу;</w:t>
      </w:r>
    </w:p>
    <w:p w14:paraId="3D21D324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31"/>
        <w:rPr>
          <w:sz w:val="24"/>
          <w:szCs w:val="24"/>
        </w:rPr>
      </w:pPr>
      <w:r w:rsidRPr="00435E81">
        <w:rPr>
          <w:sz w:val="24"/>
          <w:szCs w:val="24"/>
        </w:rPr>
        <w:t xml:space="preserve">раскрытие сведений о конфликте интересов при назначении на новую </w:t>
      </w:r>
      <w:r w:rsidRPr="00435E81">
        <w:rPr>
          <w:spacing w:val="-2"/>
          <w:sz w:val="24"/>
          <w:szCs w:val="24"/>
        </w:rPr>
        <w:t>должность;</w:t>
      </w:r>
    </w:p>
    <w:p w14:paraId="55ADD2F6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rPr>
          <w:sz w:val="24"/>
          <w:szCs w:val="24"/>
        </w:rPr>
      </w:pPr>
      <w:r w:rsidRPr="00435E81">
        <w:rPr>
          <w:sz w:val="24"/>
          <w:szCs w:val="24"/>
        </w:rPr>
        <w:t>разовое</w:t>
      </w:r>
      <w:r w:rsidRPr="00435E81">
        <w:rPr>
          <w:spacing w:val="-5"/>
          <w:sz w:val="24"/>
          <w:szCs w:val="24"/>
        </w:rPr>
        <w:t xml:space="preserve"> </w:t>
      </w:r>
      <w:r w:rsidRPr="00435E81">
        <w:rPr>
          <w:sz w:val="24"/>
          <w:szCs w:val="24"/>
        </w:rPr>
        <w:t>раскрытие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сведений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по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мере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возникновения</w:t>
      </w:r>
      <w:r w:rsidRPr="00435E81">
        <w:rPr>
          <w:spacing w:val="-5"/>
          <w:sz w:val="24"/>
          <w:szCs w:val="24"/>
        </w:rPr>
        <w:t xml:space="preserve"> </w:t>
      </w:r>
      <w:r w:rsidRPr="00435E81">
        <w:rPr>
          <w:sz w:val="24"/>
          <w:szCs w:val="24"/>
        </w:rPr>
        <w:t>ситуаций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 xml:space="preserve">конфликта </w:t>
      </w:r>
      <w:r w:rsidRPr="00435E81">
        <w:rPr>
          <w:spacing w:val="-2"/>
          <w:sz w:val="24"/>
          <w:szCs w:val="24"/>
        </w:rPr>
        <w:t>интересов.</w:t>
      </w:r>
    </w:p>
    <w:p w14:paraId="0882FAC4" w14:textId="77777777" w:rsidR="000E5F6C" w:rsidRPr="00435E81" w:rsidRDefault="00435E81">
      <w:pPr>
        <w:pStyle w:val="a5"/>
        <w:numPr>
          <w:ilvl w:val="0"/>
          <w:numId w:val="3"/>
        </w:numPr>
        <w:tabs>
          <w:tab w:val="left" w:pos="1319"/>
        </w:tabs>
        <w:ind w:right="927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Раскрытие сведений о конфликте интересов осуществляется в письменном виде. Должностным лицом, ответственным за прием сведений о возникающих (имеющихся) конфликтах интересов, является инспектор по</w:t>
      </w:r>
      <w:r w:rsidRPr="00435E81">
        <w:rPr>
          <w:spacing w:val="40"/>
          <w:sz w:val="24"/>
          <w:szCs w:val="24"/>
        </w:rPr>
        <w:t xml:space="preserve"> </w:t>
      </w:r>
      <w:r w:rsidRPr="00435E81">
        <w:rPr>
          <w:spacing w:val="-2"/>
          <w:sz w:val="24"/>
          <w:szCs w:val="24"/>
        </w:rPr>
        <w:t>кадрам.</w:t>
      </w:r>
    </w:p>
    <w:p w14:paraId="23DAEB0D" w14:textId="77777777" w:rsidR="000E5F6C" w:rsidRPr="00435E81" w:rsidRDefault="00435E81">
      <w:pPr>
        <w:pStyle w:val="a5"/>
        <w:numPr>
          <w:ilvl w:val="0"/>
          <w:numId w:val="3"/>
        </w:numPr>
        <w:tabs>
          <w:tab w:val="left" w:pos="1210"/>
        </w:tabs>
        <w:ind w:left="119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ДОУ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ДОУ рисков</w:t>
      </w:r>
      <w:r w:rsidRPr="00435E81">
        <w:rPr>
          <w:spacing w:val="40"/>
          <w:sz w:val="24"/>
          <w:szCs w:val="24"/>
        </w:rPr>
        <w:t xml:space="preserve"> </w:t>
      </w:r>
      <w:r w:rsidRPr="00435E81">
        <w:rPr>
          <w:sz w:val="24"/>
          <w:szCs w:val="24"/>
        </w:rPr>
        <w:t>и выбора наиболее подходящей формы урегулирования конфликта интересов. В итоге этой работы ДОУ может прийти к выводу, что ситуация, сведения о</w:t>
      </w:r>
      <w:r w:rsidRPr="00435E81">
        <w:rPr>
          <w:spacing w:val="40"/>
          <w:sz w:val="24"/>
          <w:szCs w:val="24"/>
        </w:rPr>
        <w:t xml:space="preserve"> </w:t>
      </w:r>
      <w:r w:rsidRPr="00435E81">
        <w:rPr>
          <w:sz w:val="24"/>
          <w:szCs w:val="24"/>
        </w:rPr>
        <w:t>которой были представлены работником, не является конфликтом интересов и, как следствие, не нуждается в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 xml:space="preserve">специальных способах урегулирования. ДОУ также может прийти к выводу, что конфликт интересов имеет место, и использовать различные </w:t>
      </w:r>
      <w:r w:rsidRPr="00435E81">
        <w:rPr>
          <w:b/>
          <w:sz w:val="24"/>
          <w:szCs w:val="24"/>
        </w:rPr>
        <w:t>способы его разрешения</w:t>
      </w:r>
      <w:r w:rsidRPr="00435E81">
        <w:rPr>
          <w:sz w:val="24"/>
          <w:szCs w:val="24"/>
        </w:rPr>
        <w:t>, в том числе:</w:t>
      </w:r>
    </w:p>
    <w:p w14:paraId="20780DE4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30"/>
        <w:rPr>
          <w:sz w:val="24"/>
          <w:szCs w:val="24"/>
        </w:rPr>
      </w:pPr>
      <w:r w:rsidRPr="00435E81">
        <w:rPr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14:paraId="38B9B833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24"/>
        <w:rPr>
          <w:sz w:val="24"/>
          <w:szCs w:val="24"/>
        </w:rPr>
      </w:pPr>
      <w:r w:rsidRPr="00435E81">
        <w:rPr>
          <w:sz w:val="24"/>
          <w:szCs w:val="24"/>
        </w:rPr>
        <w:t>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47DC443C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spacing w:line="341" w:lineRule="exact"/>
        <w:ind w:right="0" w:hanging="283"/>
        <w:rPr>
          <w:sz w:val="24"/>
          <w:szCs w:val="24"/>
        </w:rPr>
      </w:pPr>
      <w:r w:rsidRPr="00435E81">
        <w:rPr>
          <w:sz w:val="24"/>
          <w:szCs w:val="24"/>
        </w:rPr>
        <w:t>пересмотр</w:t>
      </w:r>
      <w:r w:rsidRPr="00435E81">
        <w:rPr>
          <w:spacing w:val="-10"/>
          <w:sz w:val="24"/>
          <w:szCs w:val="24"/>
        </w:rPr>
        <w:t xml:space="preserve"> </w:t>
      </w:r>
      <w:r w:rsidRPr="00435E81">
        <w:rPr>
          <w:sz w:val="24"/>
          <w:szCs w:val="24"/>
        </w:rPr>
        <w:t>и</w:t>
      </w:r>
      <w:r w:rsidRPr="00435E81">
        <w:rPr>
          <w:spacing w:val="-8"/>
          <w:sz w:val="24"/>
          <w:szCs w:val="24"/>
        </w:rPr>
        <w:t xml:space="preserve"> </w:t>
      </w:r>
      <w:r w:rsidRPr="00435E81">
        <w:rPr>
          <w:sz w:val="24"/>
          <w:szCs w:val="24"/>
        </w:rPr>
        <w:t>изменение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z w:val="24"/>
          <w:szCs w:val="24"/>
        </w:rPr>
        <w:t>функциональных</w:t>
      </w:r>
      <w:r w:rsidRPr="00435E81">
        <w:rPr>
          <w:spacing w:val="-7"/>
          <w:sz w:val="24"/>
          <w:szCs w:val="24"/>
        </w:rPr>
        <w:t xml:space="preserve"> </w:t>
      </w:r>
      <w:r w:rsidRPr="00435E81">
        <w:rPr>
          <w:sz w:val="24"/>
          <w:szCs w:val="24"/>
        </w:rPr>
        <w:t>обязанностей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pacing w:val="-2"/>
          <w:sz w:val="24"/>
          <w:szCs w:val="24"/>
        </w:rPr>
        <w:t>работника;</w:t>
      </w:r>
    </w:p>
    <w:p w14:paraId="6832851D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29"/>
        <w:jc w:val="left"/>
        <w:rPr>
          <w:sz w:val="24"/>
          <w:szCs w:val="24"/>
        </w:rPr>
      </w:pPr>
      <w:r w:rsidRPr="00435E81">
        <w:rPr>
          <w:sz w:val="24"/>
          <w:szCs w:val="24"/>
        </w:rPr>
        <w:t>перевод</w:t>
      </w:r>
      <w:r w:rsidRPr="00435E81">
        <w:rPr>
          <w:spacing w:val="80"/>
          <w:sz w:val="24"/>
          <w:szCs w:val="24"/>
        </w:rPr>
        <w:t xml:space="preserve"> </w:t>
      </w:r>
      <w:r w:rsidRPr="00435E81">
        <w:rPr>
          <w:sz w:val="24"/>
          <w:szCs w:val="24"/>
        </w:rPr>
        <w:t>работника</w:t>
      </w:r>
      <w:r w:rsidRPr="00435E81">
        <w:rPr>
          <w:spacing w:val="80"/>
          <w:sz w:val="24"/>
          <w:szCs w:val="24"/>
        </w:rPr>
        <w:t xml:space="preserve"> </w:t>
      </w:r>
      <w:r w:rsidRPr="00435E81">
        <w:rPr>
          <w:sz w:val="24"/>
          <w:szCs w:val="24"/>
        </w:rPr>
        <w:t>на</w:t>
      </w:r>
      <w:r w:rsidRPr="00435E81">
        <w:rPr>
          <w:spacing w:val="80"/>
          <w:sz w:val="24"/>
          <w:szCs w:val="24"/>
        </w:rPr>
        <w:t xml:space="preserve"> </w:t>
      </w:r>
      <w:r w:rsidRPr="00435E81">
        <w:rPr>
          <w:sz w:val="24"/>
          <w:szCs w:val="24"/>
        </w:rPr>
        <w:t>должность,</w:t>
      </w:r>
      <w:r w:rsidRPr="00435E81">
        <w:rPr>
          <w:spacing w:val="80"/>
          <w:sz w:val="24"/>
          <w:szCs w:val="24"/>
        </w:rPr>
        <w:t xml:space="preserve"> </w:t>
      </w:r>
      <w:r w:rsidRPr="00435E81">
        <w:rPr>
          <w:sz w:val="24"/>
          <w:szCs w:val="24"/>
        </w:rPr>
        <w:t>предусматривающую</w:t>
      </w:r>
      <w:r w:rsidRPr="00435E81">
        <w:rPr>
          <w:spacing w:val="80"/>
          <w:sz w:val="24"/>
          <w:szCs w:val="24"/>
        </w:rPr>
        <w:t xml:space="preserve"> </w:t>
      </w:r>
      <w:r w:rsidRPr="00435E81">
        <w:rPr>
          <w:sz w:val="24"/>
          <w:szCs w:val="24"/>
        </w:rPr>
        <w:t>выполнение функциональных обязанностей, не связанных с конфликтом интересов;</w:t>
      </w:r>
    </w:p>
    <w:p w14:paraId="7529A923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30"/>
        <w:jc w:val="left"/>
        <w:rPr>
          <w:sz w:val="24"/>
          <w:szCs w:val="24"/>
        </w:rPr>
      </w:pPr>
      <w:r w:rsidRPr="00435E81">
        <w:rPr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14:paraId="5A4A8A5E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spacing w:line="342" w:lineRule="exact"/>
        <w:ind w:right="0" w:hanging="283"/>
        <w:jc w:val="left"/>
        <w:rPr>
          <w:sz w:val="24"/>
          <w:szCs w:val="24"/>
        </w:rPr>
      </w:pPr>
      <w:r w:rsidRPr="00435E81">
        <w:rPr>
          <w:sz w:val="24"/>
          <w:szCs w:val="24"/>
        </w:rPr>
        <w:t>увольнение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z w:val="24"/>
          <w:szCs w:val="24"/>
        </w:rPr>
        <w:t>работника</w:t>
      </w:r>
      <w:r w:rsidRPr="00435E81">
        <w:rPr>
          <w:spacing w:val="-6"/>
          <w:sz w:val="24"/>
          <w:szCs w:val="24"/>
        </w:rPr>
        <w:t xml:space="preserve"> </w:t>
      </w:r>
      <w:r w:rsidRPr="00435E81">
        <w:rPr>
          <w:sz w:val="24"/>
          <w:szCs w:val="24"/>
        </w:rPr>
        <w:t>из</w:t>
      </w:r>
      <w:r w:rsidRPr="00435E81">
        <w:rPr>
          <w:spacing w:val="-7"/>
          <w:sz w:val="24"/>
          <w:szCs w:val="24"/>
        </w:rPr>
        <w:t xml:space="preserve"> </w:t>
      </w:r>
      <w:r w:rsidRPr="00435E81">
        <w:rPr>
          <w:sz w:val="24"/>
          <w:szCs w:val="24"/>
        </w:rPr>
        <w:t>организации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z w:val="24"/>
          <w:szCs w:val="24"/>
        </w:rPr>
        <w:t>по</w:t>
      </w:r>
      <w:r w:rsidRPr="00435E81">
        <w:rPr>
          <w:spacing w:val="-5"/>
          <w:sz w:val="24"/>
          <w:szCs w:val="24"/>
        </w:rPr>
        <w:t xml:space="preserve"> </w:t>
      </w:r>
      <w:r w:rsidRPr="00435E81">
        <w:rPr>
          <w:sz w:val="24"/>
          <w:szCs w:val="24"/>
        </w:rPr>
        <w:t>инициативе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pacing w:val="-2"/>
          <w:sz w:val="24"/>
          <w:szCs w:val="24"/>
        </w:rPr>
        <w:t>работника.</w:t>
      </w:r>
    </w:p>
    <w:p w14:paraId="78AB0C4A" w14:textId="77777777" w:rsidR="000E5F6C" w:rsidRPr="00435E81" w:rsidRDefault="00435E81">
      <w:pPr>
        <w:pStyle w:val="a3"/>
        <w:ind w:left="120" w:right="926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14:paraId="55037269" w14:textId="77777777" w:rsidR="000E5F6C" w:rsidRPr="00435E81" w:rsidRDefault="00435E81">
      <w:pPr>
        <w:pStyle w:val="a3"/>
        <w:ind w:left="120" w:right="925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 xml:space="preserve"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</w:t>
      </w:r>
      <w:proofErr w:type="gramStart"/>
      <w:r w:rsidRPr="00435E81">
        <w:rPr>
          <w:sz w:val="24"/>
          <w:szCs w:val="24"/>
        </w:rPr>
        <w:t>конкретного</w:t>
      </w:r>
      <w:r w:rsidRPr="00435E81">
        <w:rPr>
          <w:spacing w:val="68"/>
          <w:sz w:val="24"/>
          <w:szCs w:val="24"/>
        </w:rPr>
        <w:t xml:space="preserve">  </w:t>
      </w:r>
      <w:r w:rsidRPr="00435E81">
        <w:rPr>
          <w:sz w:val="24"/>
          <w:szCs w:val="24"/>
        </w:rPr>
        <w:t>метода</w:t>
      </w:r>
      <w:proofErr w:type="gramEnd"/>
      <w:r w:rsidRPr="00435E81">
        <w:rPr>
          <w:spacing w:val="66"/>
          <w:sz w:val="24"/>
          <w:szCs w:val="24"/>
        </w:rPr>
        <w:t xml:space="preserve">  </w:t>
      </w:r>
      <w:r w:rsidRPr="00435E81">
        <w:rPr>
          <w:sz w:val="24"/>
          <w:szCs w:val="24"/>
        </w:rPr>
        <w:t>разрешения</w:t>
      </w:r>
      <w:r w:rsidRPr="00435E81">
        <w:rPr>
          <w:spacing w:val="69"/>
          <w:sz w:val="24"/>
          <w:szCs w:val="24"/>
        </w:rPr>
        <w:t xml:space="preserve">  </w:t>
      </w:r>
      <w:r w:rsidRPr="00435E81">
        <w:rPr>
          <w:sz w:val="24"/>
          <w:szCs w:val="24"/>
        </w:rPr>
        <w:t>конфликта</w:t>
      </w:r>
      <w:r w:rsidRPr="00435E81">
        <w:rPr>
          <w:spacing w:val="67"/>
          <w:sz w:val="24"/>
          <w:szCs w:val="24"/>
        </w:rPr>
        <w:t xml:space="preserve">  </w:t>
      </w:r>
      <w:r w:rsidRPr="00435E81">
        <w:rPr>
          <w:sz w:val="24"/>
          <w:szCs w:val="24"/>
        </w:rPr>
        <w:t>интересов</w:t>
      </w:r>
      <w:r w:rsidRPr="00435E81">
        <w:rPr>
          <w:spacing w:val="67"/>
          <w:sz w:val="24"/>
          <w:szCs w:val="24"/>
        </w:rPr>
        <w:t xml:space="preserve">  </w:t>
      </w:r>
      <w:r w:rsidRPr="00435E81">
        <w:rPr>
          <w:sz w:val="24"/>
          <w:szCs w:val="24"/>
        </w:rPr>
        <w:t>важно</w:t>
      </w:r>
      <w:r w:rsidRPr="00435E81">
        <w:rPr>
          <w:spacing w:val="69"/>
          <w:sz w:val="24"/>
          <w:szCs w:val="24"/>
        </w:rPr>
        <w:t xml:space="preserve">  </w:t>
      </w:r>
      <w:r w:rsidRPr="00435E81">
        <w:rPr>
          <w:spacing w:val="-2"/>
          <w:sz w:val="24"/>
          <w:szCs w:val="24"/>
        </w:rPr>
        <w:t>учитывать</w:t>
      </w:r>
    </w:p>
    <w:p w14:paraId="004905FB" w14:textId="77777777" w:rsidR="000E5F6C" w:rsidRPr="00435E81" w:rsidRDefault="000E5F6C">
      <w:pPr>
        <w:jc w:val="both"/>
        <w:rPr>
          <w:sz w:val="24"/>
          <w:szCs w:val="24"/>
        </w:rPr>
        <w:sectPr w:rsidR="000E5F6C" w:rsidRPr="00435E81">
          <w:pgSz w:w="11910" w:h="16840"/>
          <w:pgMar w:top="620" w:right="0" w:bottom="280" w:left="960" w:header="720" w:footer="720" w:gutter="0"/>
          <w:cols w:space="720"/>
        </w:sectPr>
      </w:pPr>
    </w:p>
    <w:p w14:paraId="0C772DE0" w14:textId="77777777" w:rsidR="000E5F6C" w:rsidRPr="00435E81" w:rsidRDefault="00435E81">
      <w:pPr>
        <w:pStyle w:val="a3"/>
        <w:spacing w:before="74"/>
        <w:ind w:left="120" w:right="930"/>
        <w:jc w:val="both"/>
        <w:rPr>
          <w:sz w:val="24"/>
          <w:szCs w:val="24"/>
        </w:rPr>
      </w:pPr>
      <w:r w:rsidRPr="00435E81">
        <w:rPr>
          <w:sz w:val="24"/>
          <w:szCs w:val="24"/>
        </w:rPr>
        <w:lastRenderedPageBreak/>
        <w:t>значимость личного интереса работника и вероятность того, что этот личный интерес будет реализован в ущерб интересам ДОУ.</w:t>
      </w:r>
    </w:p>
    <w:p w14:paraId="5327ACFD" w14:textId="77777777" w:rsidR="000E5F6C" w:rsidRPr="00435E81" w:rsidRDefault="00435E81">
      <w:pPr>
        <w:pStyle w:val="a5"/>
        <w:numPr>
          <w:ilvl w:val="0"/>
          <w:numId w:val="3"/>
        </w:numPr>
        <w:tabs>
          <w:tab w:val="left" w:pos="1267"/>
        </w:tabs>
        <w:ind w:left="119" w:right="926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14:paraId="34243A1F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rPr>
          <w:sz w:val="24"/>
          <w:szCs w:val="24"/>
        </w:rPr>
      </w:pPr>
      <w:r w:rsidRPr="00435E81">
        <w:rPr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ДОУ - без учета своих личных интересов, интересов своих родственников и друзей;</w:t>
      </w:r>
    </w:p>
    <w:p w14:paraId="6CD6881B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29"/>
        <w:rPr>
          <w:sz w:val="24"/>
          <w:szCs w:val="24"/>
        </w:rPr>
      </w:pPr>
      <w:r w:rsidRPr="00435E81">
        <w:rPr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14:paraId="7D3073A2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ind w:right="927"/>
        <w:rPr>
          <w:sz w:val="24"/>
          <w:szCs w:val="24"/>
        </w:rPr>
      </w:pPr>
      <w:r w:rsidRPr="00435E81">
        <w:rPr>
          <w:sz w:val="24"/>
          <w:szCs w:val="24"/>
        </w:rPr>
        <w:t xml:space="preserve">раскрывать возникший (реальный) или потенциальный конфликт </w:t>
      </w:r>
      <w:r w:rsidRPr="00435E81">
        <w:rPr>
          <w:spacing w:val="-2"/>
          <w:sz w:val="24"/>
          <w:szCs w:val="24"/>
        </w:rPr>
        <w:t>интересов;</w:t>
      </w:r>
    </w:p>
    <w:p w14:paraId="46D1098F" w14:textId="77777777" w:rsidR="000E5F6C" w:rsidRPr="00435E81" w:rsidRDefault="00435E81">
      <w:pPr>
        <w:pStyle w:val="a5"/>
        <w:numPr>
          <w:ilvl w:val="1"/>
          <w:numId w:val="3"/>
        </w:numPr>
        <w:tabs>
          <w:tab w:val="left" w:pos="1226"/>
        </w:tabs>
        <w:spacing w:line="340" w:lineRule="exact"/>
        <w:ind w:right="0" w:hanging="283"/>
        <w:rPr>
          <w:sz w:val="24"/>
          <w:szCs w:val="24"/>
        </w:rPr>
      </w:pPr>
      <w:r w:rsidRPr="00435E81">
        <w:rPr>
          <w:sz w:val="24"/>
          <w:szCs w:val="24"/>
        </w:rPr>
        <w:t>содействовать</w:t>
      </w:r>
      <w:r w:rsidRPr="00435E81">
        <w:rPr>
          <w:spacing w:val="-14"/>
          <w:sz w:val="24"/>
          <w:szCs w:val="24"/>
        </w:rPr>
        <w:t xml:space="preserve"> </w:t>
      </w:r>
      <w:r w:rsidRPr="00435E81">
        <w:rPr>
          <w:sz w:val="24"/>
          <w:szCs w:val="24"/>
        </w:rPr>
        <w:t>урегулированию</w:t>
      </w:r>
      <w:r w:rsidRPr="00435E81">
        <w:rPr>
          <w:spacing w:val="-12"/>
          <w:sz w:val="24"/>
          <w:szCs w:val="24"/>
        </w:rPr>
        <w:t xml:space="preserve"> </w:t>
      </w:r>
      <w:r w:rsidRPr="00435E81">
        <w:rPr>
          <w:sz w:val="24"/>
          <w:szCs w:val="24"/>
        </w:rPr>
        <w:t>возникшего</w:t>
      </w:r>
      <w:r w:rsidRPr="00435E81">
        <w:rPr>
          <w:spacing w:val="-10"/>
          <w:sz w:val="24"/>
          <w:szCs w:val="24"/>
        </w:rPr>
        <w:t xml:space="preserve"> </w:t>
      </w:r>
      <w:r w:rsidRPr="00435E81">
        <w:rPr>
          <w:sz w:val="24"/>
          <w:szCs w:val="24"/>
        </w:rPr>
        <w:t>конфликта</w:t>
      </w:r>
      <w:r w:rsidRPr="00435E81">
        <w:rPr>
          <w:spacing w:val="-10"/>
          <w:sz w:val="24"/>
          <w:szCs w:val="24"/>
        </w:rPr>
        <w:t xml:space="preserve"> </w:t>
      </w:r>
      <w:r w:rsidRPr="00435E81">
        <w:rPr>
          <w:spacing w:val="-2"/>
          <w:sz w:val="24"/>
          <w:szCs w:val="24"/>
        </w:rPr>
        <w:t>интересов.</w:t>
      </w:r>
    </w:p>
    <w:p w14:paraId="5C688897" w14:textId="77777777" w:rsidR="000E5F6C" w:rsidRPr="00435E81" w:rsidRDefault="000E5F6C">
      <w:pPr>
        <w:pStyle w:val="a3"/>
        <w:rPr>
          <w:sz w:val="24"/>
          <w:szCs w:val="24"/>
        </w:rPr>
      </w:pPr>
    </w:p>
    <w:p w14:paraId="314CFA4C" w14:textId="77777777" w:rsidR="000E5F6C" w:rsidRPr="00435E81" w:rsidRDefault="000E5F6C">
      <w:pPr>
        <w:pStyle w:val="a3"/>
        <w:rPr>
          <w:sz w:val="24"/>
          <w:szCs w:val="24"/>
        </w:rPr>
      </w:pPr>
    </w:p>
    <w:p w14:paraId="712B0F98" w14:textId="77777777" w:rsidR="000E5F6C" w:rsidRPr="00435E81" w:rsidRDefault="000E5F6C">
      <w:pPr>
        <w:pStyle w:val="a3"/>
        <w:spacing w:before="52"/>
        <w:rPr>
          <w:sz w:val="24"/>
          <w:szCs w:val="24"/>
        </w:rPr>
      </w:pPr>
    </w:p>
    <w:p w14:paraId="1C024031" w14:textId="77777777" w:rsidR="000E5F6C" w:rsidRPr="00435E81" w:rsidRDefault="00435E81">
      <w:pPr>
        <w:spacing w:line="251" w:lineRule="exact"/>
        <w:ind w:right="922"/>
        <w:jc w:val="right"/>
        <w:rPr>
          <w:b/>
          <w:sz w:val="24"/>
          <w:szCs w:val="24"/>
        </w:rPr>
      </w:pPr>
      <w:r w:rsidRPr="00435E81">
        <w:rPr>
          <w:b/>
          <w:sz w:val="24"/>
          <w:szCs w:val="24"/>
        </w:rPr>
        <w:t>Приложение</w:t>
      </w:r>
      <w:r w:rsidRPr="00435E81">
        <w:rPr>
          <w:b/>
          <w:spacing w:val="-7"/>
          <w:sz w:val="24"/>
          <w:szCs w:val="24"/>
        </w:rPr>
        <w:t xml:space="preserve"> </w:t>
      </w:r>
      <w:r w:rsidRPr="00435E81">
        <w:rPr>
          <w:b/>
          <w:spacing w:val="-5"/>
          <w:sz w:val="24"/>
          <w:szCs w:val="24"/>
        </w:rPr>
        <w:t>№1</w:t>
      </w:r>
    </w:p>
    <w:p w14:paraId="1D6568F3" w14:textId="77777777" w:rsidR="000E5F6C" w:rsidRPr="00435E81" w:rsidRDefault="00435E81">
      <w:pPr>
        <w:spacing w:line="237" w:lineRule="auto"/>
        <w:ind w:left="5091" w:right="920" w:firstLine="592"/>
        <w:jc w:val="right"/>
        <w:rPr>
          <w:sz w:val="24"/>
          <w:szCs w:val="24"/>
        </w:rPr>
      </w:pPr>
      <w:r w:rsidRPr="00435E81">
        <w:rPr>
          <w:sz w:val="24"/>
          <w:szCs w:val="24"/>
        </w:rPr>
        <w:t>К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Положению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о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выявлении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и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урегулировании конфликта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интересов</w:t>
      </w:r>
      <w:r w:rsidRPr="00435E81">
        <w:rPr>
          <w:spacing w:val="51"/>
          <w:sz w:val="24"/>
          <w:szCs w:val="24"/>
        </w:rPr>
        <w:t xml:space="preserve"> </w:t>
      </w:r>
      <w:r w:rsidRPr="00435E81">
        <w:rPr>
          <w:sz w:val="24"/>
          <w:szCs w:val="24"/>
        </w:rPr>
        <w:t>в</w:t>
      </w:r>
      <w:r w:rsidRPr="00435E81">
        <w:rPr>
          <w:spacing w:val="-2"/>
          <w:sz w:val="24"/>
          <w:szCs w:val="24"/>
        </w:rPr>
        <w:t xml:space="preserve"> </w:t>
      </w:r>
      <w:r w:rsidR="008714B9">
        <w:rPr>
          <w:sz w:val="24"/>
          <w:szCs w:val="24"/>
        </w:rPr>
        <w:t>МА</w:t>
      </w:r>
      <w:r w:rsidRPr="00435E81">
        <w:rPr>
          <w:sz w:val="24"/>
          <w:szCs w:val="24"/>
        </w:rPr>
        <w:t>ДОУ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>«Детский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>сад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>№</w:t>
      </w:r>
      <w:r w:rsidRPr="00435E81">
        <w:rPr>
          <w:spacing w:val="-1"/>
          <w:sz w:val="24"/>
          <w:szCs w:val="24"/>
        </w:rPr>
        <w:t xml:space="preserve"> </w:t>
      </w:r>
      <w:r w:rsidR="008714B9">
        <w:rPr>
          <w:spacing w:val="-5"/>
          <w:sz w:val="24"/>
          <w:szCs w:val="24"/>
        </w:rPr>
        <w:t>10</w:t>
      </w:r>
      <w:r w:rsidRPr="00435E81">
        <w:rPr>
          <w:spacing w:val="-5"/>
          <w:sz w:val="24"/>
          <w:szCs w:val="24"/>
        </w:rPr>
        <w:t>»</w:t>
      </w:r>
    </w:p>
    <w:p w14:paraId="56780140" w14:textId="77777777" w:rsidR="000E5F6C" w:rsidRPr="00435E81" w:rsidRDefault="000E5F6C">
      <w:pPr>
        <w:pStyle w:val="a3"/>
        <w:rPr>
          <w:sz w:val="24"/>
          <w:szCs w:val="24"/>
        </w:rPr>
      </w:pPr>
    </w:p>
    <w:p w14:paraId="54D4DF52" w14:textId="77777777" w:rsidR="000E5F6C" w:rsidRPr="00435E81" w:rsidRDefault="000E5F6C">
      <w:pPr>
        <w:pStyle w:val="a3"/>
        <w:spacing w:before="1"/>
        <w:rPr>
          <w:sz w:val="24"/>
          <w:szCs w:val="24"/>
        </w:rPr>
      </w:pPr>
    </w:p>
    <w:p w14:paraId="05883C49" w14:textId="77777777" w:rsidR="000E5F6C" w:rsidRPr="00435E81" w:rsidRDefault="00435E81">
      <w:pPr>
        <w:spacing w:before="1"/>
        <w:ind w:right="98"/>
        <w:jc w:val="center"/>
        <w:rPr>
          <w:sz w:val="24"/>
          <w:szCs w:val="24"/>
        </w:rPr>
      </w:pPr>
      <w:r w:rsidRPr="00435E81">
        <w:rPr>
          <w:sz w:val="24"/>
          <w:szCs w:val="24"/>
        </w:rPr>
        <w:t>ТИПОВЫЕ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z w:val="24"/>
          <w:szCs w:val="24"/>
        </w:rPr>
        <w:t>СИТУАЦИИ</w:t>
      </w:r>
      <w:r w:rsidRPr="00435E81">
        <w:rPr>
          <w:spacing w:val="-9"/>
          <w:sz w:val="24"/>
          <w:szCs w:val="24"/>
        </w:rPr>
        <w:t xml:space="preserve"> </w:t>
      </w:r>
      <w:r w:rsidRPr="00435E81">
        <w:rPr>
          <w:sz w:val="24"/>
          <w:szCs w:val="24"/>
        </w:rPr>
        <w:t>КОНФЛИКТА</w:t>
      </w:r>
      <w:r w:rsidRPr="00435E81">
        <w:rPr>
          <w:spacing w:val="-8"/>
          <w:sz w:val="24"/>
          <w:szCs w:val="24"/>
        </w:rPr>
        <w:t xml:space="preserve"> </w:t>
      </w:r>
      <w:r w:rsidRPr="00435E81">
        <w:rPr>
          <w:spacing w:val="-2"/>
          <w:sz w:val="24"/>
          <w:szCs w:val="24"/>
        </w:rPr>
        <w:t>ИНТЕРЕСОВ</w:t>
      </w:r>
    </w:p>
    <w:p w14:paraId="567D7AC9" w14:textId="77777777" w:rsidR="000E5F6C" w:rsidRPr="00435E81" w:rsidRDefault="00435E81">
      <w:pPr>
        <w:pStyle w:val="a5"/>
        <w:numPr>
          <w:ilvl w:val="0"/>
          <w:numId w:val="1"/>
        </w:numPr>
        <w:tabs>
          <w:tab w:val="left" w:pos="1117"/>
        </w:tabs>
        <w:spacing w:before="251"/>
        <w:ind w:right="926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Работник ДОУ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14:paraId="26DC48B0" w14:textId="77777777" w:rsidR="000E5F6C" w:rsidRPr="00435E81" w:rsidRDefault="00435E81">
      <w:pPr>
        <w:spacing w:before="1"/>
        <w:ind w:left="120" w:right="924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Возможные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способы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урегулирования: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>отстранение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работника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от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принятия</w:t>
      </w:r>
      <w:r w:rsidRPr="00435E81">
        <w:rPr>
          <w:spacing w:val="-4"/>
          <w:sz w:val="24"/>
          <w:szCs w:val="24"/>
        </w:rPr>
        <w:t xml:space="preserve"> </w:t>
      </w:r>
      <w:r w:rsidRPr="00435E81">
        <w:rPr>
          <w:sz w:val="24"/>
          <w:szCs w:val="24"/>
        </w:rPr>
        <w:t>того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решения,</w:t>
      </w:r>
      <w:r w:rsidRPr="00435E81">
        <w:rPr>
          <w:spacing w:val="-3"/>
          <w:sz w:val="24"/>
          <w:szCs w:val="24"/>
        </w:rPr>
        <w:t xml:space="preserve"> </w:t>
      </w:r>
      <w:r w:rsidRPr="00435E81">
        <w:rPr>
          <w:sz w:val="24"/>
          <w:szCs w:val="24"/>
        </w:rPr>
        <w:t>которое является предметом конфликта интересов.</w:t>
      </w:r>
    </w:p>
    <w:p w14:paraId="6BDD4F58" w14:textId="77777777" w:rsidR="000E5F6C" w:rsidRPr="00435E81" w:rsidRDefault="00435E81">
      <w:pPr>
        <w:pStyle w:val="a5"/>
        <w:numPr>
          <w:ilvl w:val="0"/>
          <w:numId w:val="1"/>
        </w:numPr>
        <w:tabs>
          <w:tab w:val="left" w:pos="1076"/>
        </w:tabs>
        <w:ind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Работник ДОУ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14:paraId="2439C0C8" w14:textId="77777777" w:rsidR="000E5F6C" w:rsidRPr="00435E81" w:rsidRDefault="00435E81">
      <w:pPr>
        <w:ind w:left="119" w:right="921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Возможные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14:paraId="56A57C04" w14:textId="77777777" w:rsidR="000E5F6C" w:rsidRPr="00435E81" w:rsidRDefault="00435E81">
      <w:pPr>
        <w:pStyle w:val="a5"/>
        <w:numPr>
          <w:ilvl w:val="0"/>
          <w:numId w:val="1"/>
        </w:numPr>
        <w:tabs>
          <w:tab w:val="left" w:pos="1103"/>
        </w:tabs>
        <w:spacing w:before="1"/>
        <w:ind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Работник ДОУ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ДОУ, намеревается установить такие отношения или является ее конкурентом.</w:t>
      </w:r>
    </w:p>
    <w:p w14:paraId="25938A9C" w14:textId="77777777" w:rsidR="000E5F6C" w:rsidRPr="00435E81" w:rsidRDefault="00435E81">
      <w:pPr>
        <w:ind w:left="120" w:right="924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Возможные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14:paraId="28393E64" w14:textId="77777777" w:rsidR="000E5F6C" w:rsidRPr="00435E81" w:rsidRDefault="00435E81">
      <w:pPr>
        <w:pStyle w:val="a5"/>
        <w:numPr>
          <w:ilvl w:val="0"/>
          <w:numId w:val="1"/>
        </w:numPr>
        <w:tabs>
          <w:tab w:val="left" w:pos="1103"/>
        </w:tabs>
        <w:ind w:right="922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Работник ДОУ или иное лицо, с которым связана личная заинтересованность работника, получает дорогостоящие подарки от своего подчиненного или иного работника ДОУ, в отношении которого работник выполняет контрольные функции.</w:t>
      </w:r>
    </w:p>
    <w:p w14:paraId="371B5340" w14:textId="77777777" w:rsidR="000E5F6C" w:rsidRPr="00435E81" w:rsidRDefault="00435E81">
      <w:pPr>
        <w:ind w:left="120" w:right="925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Возможные способы урегулирования: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14:paraId="2E559EAF" w14:textId="77777777" w:rsidR="000E5F6C" w:rsidRPr="00435E81" w:rsidRDefault="00435E81">
      <w:pPr>
        <w:pStyle w:val="a5"/>
        <w:numPr>
          <w:ilvl w:val="0"/>
          <w:numId w:val="1"/>
        </w:numPr>
        <w:tabs>
          <w:tab w:val="left" w:pos="1050"/>
        </w:tabs>
        <w:ind w:right="919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Работник ДОУ использует информацию, ставшую ему</w:t>
      </w:r>
      <w:r w:rsidRPr="00435E81">
        <w:rPr>
          <w:spacing w:val="-2"/>
          <w:sz w:val="24"/>
          <w:szCs w:val="24"/>
        </w:rPr>
        <w:t xml:space="preserve"> </w:t>
      </w:r>
      <w:r w:rsidRPr="00435E81">
        <w:rPr>
          <w:sz w:val="24"/>
          <w:szCs w:val="24"/>
        </w:rPr>
        <w:t>известной в ходе выполнения трудовых обязанностей, для получения выгоды или конкурентных преимуществ при совершении коммерческих сделок для себя или иного лица, с которым связана личная заинтересованность работника.</w:t>
      </w:r>
    </w:p>
    <w:p w14:paraId="25B570A6" w14:textId="77777777" w:rsidR="000E5F6C" w:rsidRPr="00435E81" w:rsidRDefault="00435E81">
      <w:pPr>
        <w:ind w:left="119" w:right="921" w:firstLine="708"/>
        <w:jc w:val="both"/>
        <w:rPr>
          <w:sz w:val="24"/>
          <w:szCs w:val="24"/>
        </w:rPr>
      </w:pPr>
      <w:r w:rsidRPr="00435E81">
        <w:rPr>
          <w:sz w:val="24"/>
          <w:szCs w:val="24"/>
        </w:rPr>
        <w:t>Возможные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sectPr w:rsidR="000E5F6C" w:rsidRPr="00435E81">
      <w:pgSz w:w="11910" w:h="16840"/>
      <w:pgMar w:top="620" w:right="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62325"/>
    <w:multiLevelType w:val="hybridMultilevel"/>
    <w:tmpl w:val="EC4809B2"/>
    <w:lvl w:ilvl="0" w:tplc="550E757E">
      <w:numFmt w:val="bullet"/>
      <w:lvlText w:val=""/>
      <w:lvlJc w:val="left"/>
      <w:pPr>
        <w:ind w:left="516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6E5484">
      <w:numFmt w:val="bullet"/>
      <w:lvlText w:val="•"/>
      <w:lvlJc w:val="left"/>
      <w:pPr>
        <w:ind w:left="1562" w:hanging="233"/>
      </w:pPr>
      <w:rPr>
        <w:rFonts w:hint="default"/>
        <w:lang w:val="ru-RU" w:eastAsia="en-US" w:bidi="ar-SA"/>
      </w:rPr>
    </w:lvl>
    <w:lvl w:ilvl="2" w:tplc="AC0A962A">
      <w:numFmt w:val="bullet"/>
      <w:lvlText w:val="•"/>
      <w:lvlJc w:val="left"/>
      <w:pPr>
        <w:ind w:left="2605" w:hanging="233"/>
      </w:pPr>
      <w:rPr>
        <w:rFonts w:hint="default"/>
        <w:lang w:val="ru-RU" w:eastAsia="en-US" w:bidi="ar-SA"/>
      </w:rPr>
    </w:lvl>
    <w:lvl w:ilvl="3" w:tplc="40EE7468">
      <w:numFmt w:val="bullet"/>
      <w:lvlText w:val="•"/>
      <w:lvlJc w:val="left"/>
      <w:pPr>
        <w:ind w:left="3647" w:hanging="233"/>
      </w:pPr>
      <w:rPr>
        <w:rFonts w:hint="default"/>
        <w:lang w:val="ru-RU" w:eastAsia="en-US" w:bidi="ar-SA"/>
      </w:rPr>
    </w:lvl>
    <w:lvl w:ilvl="4" w:tplc="4BCAE3CC">
      <w:numFmt w:val="bullet"/>
      <w:lvlText w:val="•"/>
      <w:lvlJc w:val="left"/>
      <w:pPr>
        <w:ind w:left="4690" w:hanging="233"/>
      </w:pPr>
      <w:rPr>
        <w:rFonts w:hint="default"/>
        <w:lang w:val="ru-RU" w:eastAsia="en-US" w:bidi="ar-SA"/>
      </w:rPr>
    </w:lvl>
    <w:lvl w:ilvl="5" w:tplc="B800578C">
      <w:numFmt w:val="bullet"/>
      <w:lvlText w:val="•"/>
      <w:lvlJc w:val="left"/>
      <w:pPr>
        <w:ind w:left="5733" w:hanging="233"/>
      </w:pPr>
      <w:rPr>
        <w:rFonts w:hint="default"/>
        <w:lang w:val="ru-RU" w:eastAsia="en-US" w:bidi="ar-SA"/>
      </w:rPr>
    </w:lvl>
    <w:lvl w:ilvl="6" w:tplc="F9C803A8">
      <w:numFmt w:val="bullet"/>
      <w:lvlText w:val="•"/>
      <w:lvlJc w:val="left"/>
      <w:pPr>
        <w:ind w:left="6775" w:hanging="233"/>
      </w:pPr>
      <w:rPr>
        <w:rFonts w:hint="default"/>
        <w:lang w:val="ru-RU" w:eastAsia="en-US" w:bidi="ar-SA"/>
      </w:rPr>
    </w:lvl>
    <w:lvl w:ilvl="7" w:tplc="BCB86366">
      <w:numFmt w:val="bullet"/>
      <w:lvlText w:val="•"/>
      <w:lvlJc w:val="left"/>
      <w:pPr>
        <w:ind w:left="7818" w:hanging="233"/>
      </w:pPr>
      <w:rPr>
        <w:rFonts w:hint="default"/>
        <w:lang w:val="ru-RU" w:eastAsia="en-US" w:bidi="ar-SA"/>
      </w:rPr>
    </w:lvl>
    <w:lvl w:ilvl="8" w:tplc="D1702B68">
      <w:numFmt w:val="bullet"/>
      <w:lvlText w:val="•"/>
      <w:lvlJc w:val="left"/>
      <w:pPr>
        <w:ind w:left="8861" w:hanging="233"/>
      </w:pPr>
      <w:rPr>
        <w:rFonts w:hint="default"/>
        <w:lang w:val="ru-RU" w:eastAsia="en-US" w:bidi="ar-SA"/>
      </w:rPr>
    </w:lvl>
  </w:abstractNum>
  <w:abstractNum w:abstractNumId="1" w15:restartNumberingAfterBreak="0">
    <w:nsid w:val="5B645FE3"/>
    <w:multiLevelType w:val="hybridMultilevel"/>
    <w:tmpl w:val="80A24374"/>
    <w:lvl w:ilvl="0" w:tplc="2B5CBB92">
      <w:start w:val="1"/>
      <w:numFmt w:val="decimal"/>
      <w:lvlText w:val="%1.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14E638">
      <w:numFmt w:val="bullet"/>
      <w:lvlText w:val="•"/>
      <w:lvlJc w:val="left"/>
      <w:pPr>
        <w:ind w:left="1202" w:hanging="291"/>
      </w:pPr>
      <w:rPr>
        <w:rFonts w:hint="default"/>
        <w:lang w:val="ru-RU" w:eastAsia="en-US" w:bidi="ar-SA"/>
      </w:rPr>
    </w:lvl>
    <w:lvl w:ilvl="2" w:tplc="8D9C37F6">
      <w:numFmt w:val="bullet"/>
      <w:lvlText w:val="•"/>
      <w:lvlJc w:val="left"/>
      <w:pPr>
        <w:ind w:left="2285" w:hanging="291"/>
      </w:pPr>
      <w:rPr>
        <w:rFonts w:hint="default"/>
        <w:lang w:val="ru-RU" w:eastAsia="en-US" w:bidi="ar-SA"/>
      </w:rPr>
    </w:lvl>
    <w:lvl w:ilvl="3" w:tplc="59C07AB8">
      <w:numFmt w:val="bullet"/>
      <w:lvlText w:val="•"/>
      <w:lvlJc w:val="left"/>
      <w:pPr>
        <w:ind w:left="3367" w:hanging="291"/>
      </w:pPr>
      <w:rPr>
        <w:rFonts w:hint="default"/>
        <w:lang w:val="ru-RU" w:eastAsia="en-US" w:bidi="ar-SA"/>
      </w:rPr>
    </w:lvl>
    <w:lvl w:ilvl="4" w:tplc="6FB88344">
      <w:numFmt w:val="bullet"/>
      <w:lvlText w:val="•"/>
      <w:lvlJc w:val="left"/>
      <w:pPr>
        <w:ind w:left="4450" w:hanging="291"/>
      </w:pPr>
      <w:rPr>
        <w:rFonts w:hint="default"/>
        <w:lang w:val="ru-RU" w:eastAsia="en-US" w:bidi="ar-SA"/>
      </w:rPr>
    </w:lvl>
    <w:lvl w:ilvl="5" w:tplc="6850426A">
      <w:numFmt w:val="bullet"/>
      <w:lvlText w:val="•"/>
      <w:lvlJc w:val="left"/>
      <w:pPr>
        <w:ind w:left="5533" w:hanging="291"/>
      </w:pPr>
      <w:rPr>
        <w:rFonts w:hint="default"/>
        <w:lang w:val="ru-RU" w:eastAsia="en-US" w:bidi="ar-SA"/>
      </w:rPr>
    </w:lvl>
    <w:lvl w:ilvl="6" w:tplc="6A20E8BE">
      <w:numFmt w:val="bullet"/>
      <w:lvlText w:val="•"/>
      <w:lvlJc w:val="left"/>
      <w:pPr>
        <w:ind w:left="6615" w:hanging="291"/>
      </w:pPr>
      <w:rPr>
        <w:rFonts w:hint="default"/>
        <w:lang w:val="ru-RU" w:eastAsia="en-US" w:bidi="ar-SA"/>
      </w:rPr>
    </w:lvl>
    <w:lvl w:ilvl="7" w:tplc="4CBA0396">
      <w:numFmt w:val="bullet"/>
      <w:lvlText w:val="•"/>
      <w:lvlJc w:val="left"/>
      <w:pPr>
        <w:ind w:left="7698" w:hanging="291"/>
      </w:pPr>
      <w:rPr>
        <w:rFonts w:hint="default"/>
        <w:lang w:val="ru-RU" w:eastAsia="en-US" w:bidi="ar-SA"/>
      </w:rPr>
    </w:lvl>
    <w:lvl w:ilvl="8" w:tplc="D4403290">
      <w:numFmt w:val="bullet"/>
      <w:lvlText w:val="•"/>
      <w:lvlJc w:val="left"/>
      <w:pPr>
        <w:ind w:left="8781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5CD947B8"/>
    <w:multiLevelType w:val="hybridMultilevel"/>
    <w:tmpl w:val="4E3A88E6"/>
    <w:lvl w:ilvl="0" w:tplc="539E6272">
      <w:start w:val="1"/>
      <w:numFmt w:val="decimal"/>
      <w:lvlText w:val="%1."/>
      <w:lvlJc w:val="left"/>
      <w:pPr>
        <w:ind w:left="120" w:hanging="2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7CEE5E">
      <w:numFmt w:val="bullet"/>
      <w:lvlText w:val=""/>
      <w:lvlJc w:val="left"/>
      <w:pPr>
        <w:ind w:left="12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BF2E3DE">
      <w:numFmt w:val="bullet"/>
      <w:lvlText w:val="•"/>
      <w:lvlJc w:val="left"/>
      <w:pPr>
        <w:ind w:left="2300" w:hanging="284"/>
      </w:pPr>
      <w:rPr>
        <w:rFonts w:hint="default"/>
        <w:lang w:val="ru-RU" w:eastAsia="en-US" w:bidi="ar-SA"/>
      </w:rPr>
    </w:lvl>
    <w:lvl w:ilvl="3" w:tplc="4D8A3A56">
      <w:numFmt w:val="bullet"/>
      <w:lvlText w:val="•"/>
      <w:lvlJc w:val="left"/>
      <w:pPr>
        <w:ind w:left="3381" w:hanging="284"/>
      </w:pPr>
      <w:rPr>
        <w:rFonts w:hint="default"/>
        <w:lang w:val="ru-RU" w:eastAsia="en-US" w:bidi="ar-SA"/>
      </w:rPr>
    </w:lvl>
    <w:lvl w:ilvl="4" w:tplc="8570BB2E">
      <w:numFmt w:val="bullet"/>
      <w:lvlText w:val="•"/>
      <w:lvlJc w:val="left"/>
      <w:pPr>
        <w:ind w:left="4462" w:hanging="284"/>
      </w:pPr>
      <w:rPr>
        <w:rFonts w:hint="default"/>
        <w:lang w:val="ru-RU" w:eastAsia="en-US" w:bidi="ar-SA"/>
      </w:rPr>
    </w:lvl>
    <w:lvl w:ilvl="5" w:tplc="6192BC3E">
      <w:numFmt w:val="bullet"/>
      <w:lvlText w:val="•"/>
      <w:lvlJc w:val="left"/>
      <w:pPr>
        <w:ind w:left="5542" w:hanging="284"/>
      </w:pPr>
      <w:rPr>
        <w:rFonts w:hint="default"/>
        <w:lang w:val="ru-RU" w:eastAsia="en-US" w:bidi="ar-SA"/>
      </w:rPr>
    </w:lvl>
    <w:lvl w:ilvl="6" w:tplc="1C740B8C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7" w:tplc="4FB2BB54">
      <w:numFmt w:val="bullet"/>
      <w:lvlText w:val="•"/>
      <w:lvlJc w:val="left"/>
      <w:pPr>
        <w:ind w:left="7704" w:hanging="284"/>
      </w:pPr>
      <w:rPr>
        <w:rFonts w:hint="default"/>
        <w:lang w:val="ru-RU" w:eastAsia="en-US" w:bidi="ar-SA"/>
      </w:rPr>
    </w:lvl>
    <w:lvl w:ilvl="8" w:tplc="13D40BC6">
      <w:numFmt w:val="bullet"/>
      <w:lvlText w:val="•"/>
      <w:lvlJc w:val="left"/>
      <w:pPr>
        <w:ind w:left="8784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F6C"/>
    <w:rsid w:val="000E5F6C"/>
    <w:rsid w:val="00197E47"/>
    <w:rsid w:val="00321BFD"/>
    <w:rsid w:val="00435E81"/>
    <w:rsid w:val="008714B9"/>
    <w:rsid w:val="00B7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19CF"/>
  <w15:docId w15:val="{6C40E9C9-35B4-4A03-B27E-6811383F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452" w:hanging="181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26" w:right="920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link w:val="a7"/>
    <w:uiPriority w:val="1"/>
    <w:qFormat/>
    <w:rsid w:val="00435E81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7310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310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Без интервала Знак"/>
    <w:basedOn w:val="a0"/>
    <w:link w:val="a6"/>
    <w:uiPriority w:val="1"/>
    <w:rsid w:val="00321BF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Иркутская область</vt:lpstr>
    </vt:vector>
  </TitlesOfParts>
  <Company>SPecialiST RePack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Иркутская область</dc:title>
  <dc:creator>Microsoft</dc:creator>
  <cp:lastModifiedBy>Acer</cp:lastModifiedBy>
  <cp:revision>2</cp:revision>
  <cp:lastPrinted>2024-10-21T13:00:00Z</cp:lastPrinted>
  <dcterms:created xsi:type="dcterms:W3CDTF">2024-10-21T13:31:00Z</dcterms:created>
  <dcterms:modified xsi:type="dcterms:W3CDTF">2024-10-21T13:31:00Z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2013</vt:lpwstr>
  </property>
</Properties>
</file>